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8864455"/>
        <w:docPartObj>
          <w:docPartGallery w:val="Cover Pages"/>
          <w:docPartUnique/>
        </w:docPartObj>
      </w:sdtPr>
      <w:sdtEndPr>
        <w:rPr>
          <w:rFonts w:ascii="Times New Roman" w:hAnsi="Times New Roman" w:cs="Times New Roman"/>
          <w:b/>
          <w:bCs/>
          <w:sz w:val="24"/>
          <w:szCs w:val="24"/>
        </w:rPr>
      </w:sdtEndPr>
      <w:sdtContent>
        <w:p w14:paraId="5D996D06" w14:textId="56DBB443" w:rsidR="00407917" w:rsidRDefault="00407917">
          <w:r>
            <w:rPr>
              <w:noProof/>
            </w:rPr>
            <mc:AlternateContent>
              <mc:Choice Requires="wpg">
                <w:drawing>
                  <wp:anchor distT="0" distB="0" distL="114300" distR="114300" simplePos="0" relativeHeight="251659264" behindDoc="1" locked="0" layoutInCell="1" allowOverlap="1" wp14:anchorId="61F86FB8" wp14:editId="12E2DF4E">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0F18DAE" w14:textId="77777777" w:rsidR="00407917" w:rsidRDefault="00407917">
                                    <w:pPr>
                                      <w:pStyle w:val="NoSpacing"/>
                                      <w:rPr>
                                        <w:color w:val="FFFFFF" w:themeColor="background1"/>
                                        <w:sz w:val="48"/>
                                        <w:szCs w:val="48"/>
                                      </w:rPr>
                                    </w:pPr>
                                  </w:p>
                                  <w:p w14:paraId="5AEF5F6A" w14:textId="77777777" w:rsidR="00625A07" w:rsidRDefault="00625A07">
                                    <w:pPr>
                                      <w:pStyle w:val="NoSpacing"/>
                                      <w:rPr>
                                        <w:color w:val="FFFFFF" w:themeColor="background1"/>
                                        <w:sz w:val="48"/>
                                        <w:szCs w:val="48"/>
                                      </w:rPr>
                                    </w:pPr>
                                  </w:p>
                                  <w:p w14:paraId="0E35EDC8" w14:textId="77777777" w:rsidR="00625A07" w:rsidRDefault="00625A07">
                                    <w:pPr>
                                      <w:pStyle w:val="NoSpacing"/>
                                      <w:rPr>
                                        <w:color w:val="FFFFFF" w:themeColor="background1"/>
                                        <w:sz w:val="48"/>
                                        <w:szCs w:val="48"/>
                                      </w:rPr>
                                    </w:pPr>
                                  </w:p>
                                  <w:p w14:paraId="195F270E" w14:textId="77777777" w:rsidR="00625A07" w:rsidRDefault="00625A07">
                                    <w:pPr>
                                      <w:pStyle w:val="NoSpacing"/>
                                      <w:rPr>
                                        <w:color w:val="FFFFFF" w:themeColor="background1"/>
                                        <w:sz w:val="48"/>
                                        <w:szCs w:val="48"/>
                                      </w:rPr>
                                    </w:pPr>
                                  </w:p>
                                  <w:p w14:paraId="662B8268" w14:textId="77777777" w:rsidR="00625A07" w:rsidRDefault="00625A07">
                                    <w:pPr>
                                      <w:pStyle w:val="NoSpacing"/>
                                      <w:rPr>
                                        <w:color w:val="FFFFFF" w:themeColor="background1"/>
                                        <w:sz w:val="48"/>
                                        <w:szCs w:val="48"/>
                                      </w:rPr>
                                    </w:pPr>
                                  </w:p>
                                  <w:p w14:paraId="0312FF0F" w14:textId="77777777" w:rsidR="00625A07" w:rsidRDefault="00625A07">
                                    <w:pPr>
                                      <w:pStyle w:val="NoSpacing"/>
                                      <w:rPr>
                                        <w:color w:val="FFFFFF" w:themeColor="background1"/>
                                        <w:sz w:val="48"/>
                                        <w:szCs w:val="48"/>
                                      </w:rPr>
                                    </w:pPr>
                                  </w:p>
                                  <w:p w14:paraId="560B558D" w14:textId="77777777" w:rsidR="00625A07" w:rsidRDefault="00625A07">
                                    <w:pPr>
                                      <w:pStyle w:val="NoSpacing"/>
                                      <w:rPr>
                                        <w:color w:val="FFFFFF" w:themeColor="background1"/>
                                        <w:sz w:val="48"/>
                                        <w:szCs w:val="48"/>
                                      </w:rPr>
                                    </w:pPr>
                                  </w:p>
                                  <w:p w14:paraId="5A32DD41" w14:textId="77777777" w:rsidR="00625A07" w:rsidRDefault="00625A07">
                                    <w:pPr>
                                      <w:pStyle w:val="NoSpacing"/>
                                      <w:rPr>
                                        <w:color w:val="FFFFFF" w:themeColor="background1"/>
                                        <w:sz w:val="48"/>
                                        <w:szCs w:val="48"/>
                                      </w:rPr>
                                    </w:pPr>
                                  </w:p>
                                  <w:p w14:paraId="1167D633" w14:textId="77777777" w:rsidR="00625A07" w:rsidRDefault="00625A07">
                                    <w:pPr>
                                      <w:pStyle w:val="NoSpacing"/>
                                      <w:rPr>
                                        <w:color w:val="FFFFFF" w:themeColor="background1"/>
                                        <w:sz w:val="48"/>
                                        <w:szCs w:val="48"/>
                                      </w:rPr>
                                    </w:pPr>
                                  </w:p>
                                  <w:p w14:paraId="7644DC2B" w14:textId="77777777" w:rsidR="00625A07" w:rsidRDefault="00625A07">
                                    <w:pPr>
                                      <w:pStyle w:val="NoSpacing"/>
                                      <w:rPr>
                                        <w:color w:val="FFFFFF" w:themeColor="background1"/>
                                        <w:sz w:val="48"/>
                                        <w:szCs w:val="48"/>
                                      </w:rPr>
                                    </w:pPr>
                                  </w:p>
                                  <w:p w14:paraId="27A51A40" w14:textId="77777777" w:rsidR="00625A07" w:rsidRDefault="00625A07">
                                    <w:pPr>
                                      <w:pStyle w:val="NoSpacing"/>
                                      <w:rPr>
                                        <w:color w:val="FFFFFF" w:themeColor="background1"/>
                                        <w:sz w:val="48"/>
                                        <w:szCs w:val="48"/>
                                      </w:rPr>
                                    </w:pPr>
                                  </w:p>
                                  <w:p w14:paraId="2EAEBF1C" w14:textId="77777777" w:rsidR="00625A07" w:rsidRDefault="00625A07">
                                    <w:pPr>
                                      <w:pStyle w:val="NoSpacing"/>
                                      <w:rPr>
                                        <w:color w:val="FFFFFF" w:themeColor="background1"/>
                                        <w:sz w:val="48"/>
                                        <w:szCs w:val="48"/>
                                      </w:rPr>
                                    </w:pPr>
                                  </w:p>
                                  <w:p w14:paraId="23013A7B" w14:textId="77777777" w:rsidR="00625A07" w:rsidRDefault="00625A07">
                                    <w:pPr>
                                      <w:pStyle w:val="NoSpacing"/>
                                      <w:rPr>
                                        <w:color w:val="FFFFFF" w:themeColor="background1"/>
                                        <w:sz w:val="48"/>
                                        <w:szCs w:val="48"/>
                                      </w:rPr>
                                    </w:pPr>
                                  </w:p>
                                  <w:p w14:paraId="3F9E35E7" w14:textId="77777777" w:rsidR="00625A07" w:rsidRDefault="00625A07">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133BC841" w14:textId="6612F2E2" w:rsidR="00407917" w:rsidRDefault="00407917">
                                      <w:pPr>
                                        <w:pStyle w:val="NoSpacing"/>
                                        <w:rPr>
                                          <w:rFonts w:asciiTheme="majorHAnsi" w:eastAsiaTheme="majorEastAsia" w:hAnsiTheme="majorHAnsi" w:cstheme="majorBidi"/>
                                          <w:caps/>
                                          <w:color w:val="FFFFFF" w:themeColor="background1"/>
                                          <w:sz w:val="64"/>
                                          <w:szCs w:val="64"/>
                                        </w:rPr>
                                      </w:pPr>
                                      <w:r w:rsidRPr="00407917">
                                        <w:rPr>
                                          <w:rFonts w:asciiTheme="majorHAnsi" w:eastAsiaTheme="majorEastAsia" w:hAnsiTheme="majorHAnsi" w:cstheme="majorBidi"/>
                                          <w:caps/>
                                          <w:color w:val="FFFFFF" w:themeColor="background1"/>
                                          <w:sz w:val="64"/>
                                          <w:szCs w:val="64"/>
                                        </w:rPr>
                                        <w:t>BLOCKCHAIN-ENABLED WILLS AND TESTAMENTS:</w:t>
                                      </w:r>
                                    </w:p>
                                  </w:sdtContent>
                                </w:sdt>
                                <w:sdt>
                                  <w:sdtPr>
                                    <w:rPr>
                                      <w:color w:val="4472C4" w:themeColor="accent1"/>
                                      <w:sz w:val="36"/>
                                      <w:szCs w:val="36"/>
                                    </w:rPr>
                                    <w:alias w:val="Subtitle"/>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77E1E8E" w14:textId="7E204AA3" w:rsidR="00407917" w:rsidRDefault="00725ED3">
                                      <w:pPr>
                                        <w:pStyle w:val="NoSpacing"/>
                                        <w:spacing w:before="120"/>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F86FB8"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10F18DAE" w14:textId="77777777" w:rsidR="00407917" w:rsidRDefault="00407917">
                              <w:pPr>
                                <w:pStyle w:val="NoSpacing"/>
                                <w:rPr>
                                  <w:color w:val="FFFFFF" w:themeColor="background1"/>
                                  <w:sz w:val="48"/>
                                  <w:szCs w:val="48"/>
                                </w:rPr>
                              </w:pPr>
                            </w:p>
                            <w:p w14:paraId="5AEF5F6A" w14:textId="77777777" w:rsidR="00625A07" w:rsidRDefault="00625A07">
                              <w:pPr>
                                <w:pStyle w:val="NoSpacing"/>
                                <w:rPr>
                                  <w:color w:val="FFFFFF" w:themeColor="background1"/>
                                  <w:sz w:val="48"/>
                                  <w:szCs w:val="48"/>
                                </w:rPr>
                              </w:pPr>
                            </w:p>
                            <w:p w14:paraId="0E35EDC8" w14:textId="77777777" w:rsidR="00625A07" w:rsidRDefault="00625A07">
                              <w:pPr>
                                <w:pStyle w:val="NoSpacing"/>
                                <w:rPr>
                                  <w:color w:val="FFFFFF" w:themeColor="background1"/>
                                  <w:sz w:val="48"/>
                                  <w:szCs w:val="48"/>
                                </w:rPr>
                              </w:pPr>
                            </w:p>
                            <w:p w14:paraId="195F270E" w14:textId="77777777" w:rsidR="00625A07" w:rsidRDefault="00625A07">
                              <w:pPr>
                                <w:pStyle w:val="NoSpacing"/>
                                <w:rPr>
                                  <w:color w:val="FFFFFF" w:themeColor="background1"/>
                                  <w:sz w:val="48"/>
                                  <w:szCs w:val="48"/>
                                </w:rPr>
                              </w:pPr>
                            </w:p>
                            <w:p w14:paraId="662B8268" w14:textId="77777777" w:rsidR="00625A07" w:rsidRDefault="00625A07">
                              <w:pPr>
                                <w:pStyle w:val="NoSpacing"/>
                                <w:rPr>
                                  <w:color w:val="FFFFFF" w:themeColor="background1"/>
                                  <w:sz w:val="48"/>
                                  <w:szCs w:val="48"/>
                                </w:rPr>
                              </w:pPr>
                            </w:p>
                            <w:p w14:paraId="0312FF0F" w14:textId="77777777" w:rsidR="00625A07" w:rsidRDefault="00625A07">
                              <w:pPr>
                                <w:pStyle w:val="NoSpacing"/>
                                <w:rPr>
                                  <w:color w:val="FFFFFF" w:themeColor="background1"/>
                                  <w:sz w:val="48"/>
                                  <w:szCs w:val="48"/>
                                </w:rPr>
                              </w:pPr>
                            </w:p>
                            <w:p w14:paraId="560B558D" w14:textId="77777777" w:rsidR="00625A07" w:rsidRDefault="00625A07">
                              <w:pPr>
                                <w:pStyle w:val="NoSpacing"/>
                                <w:rPr>
                                  <w:color w:val="FFFFFF" w:themeColor="background1"/>
                                  <w:sz w:val="48"/>
                                  <w:szCs w:val="48"/>
                                </w:rPr>
                              </w:pPr>
                            </w:p>
                            <w:p w14:paraId="5A32DD41" w14:textId="77777777" w:rsidR="00625A07" w:rsidRDefault="00625A07">
                              <w:pPr>
                                <w:pStyle w:val="NoSpacing"/>
                                <w:rPr>
                                  <w:color w:val="FFFFFF" w:themeColor="background1"/>
                                  <w:sz w:val="48"/>
                                  <w:szCs w:val="48"/>
                                </w:rPr>
                              </w:pPr>
                            </w:p>
                            <w:p w14:paraId="1167D633" w14:textId="77777777" w:rsidR="00625A07" w:rsidRDefault="00625A07">
                              <w:pPr>
                                <w:pStyle w:val="NoSpacing"/>
                                <w:rPr>
                                  <w:color w:val="FFFFFF" w:themeColor="background1"/>
                                  <w:sz w:val="48"/>
                                  <w:szCs w:val="48"/>
                                </w:rPr>
                              </w:pPr>
                            </w:p>
                            <w:p w14:paraId="7644DC2B" w14:textId="77777777" w:rsidR="00625A07" w:rsidRDefault="00625A07">
                              <w:pPr>
                                <w:pStyle w:val="NoSpacing"/>
                                <w:rPr>
                                  <w:color w:val="FFFFFF" w:themeColor="background1"/>
                                  <w:sz w:val="48"/>
                                  <w:szCs w:val="48"/>
                                </w:rPr>
                              </w:pPr>
                            </w:p>
                            <w:p w14:paraId="27A51A40" w14:textId="77777777" w:rsidR="00625A07" w:rsidRDefault="00625A07">
                              <w:pPr>
                                <w:pStyle w:val="NoSpacing"/>
                                <w:rPr>
                                  <w:color w:val="FFFFFF" w:themeColor="background1"/>
                                  <w:sz w:val="48"/>
                                  <w:szCs w:val="48"/>
                                </w:rPr>
                              </w:pPr>
                            </w:p>
                            <w:p w14:paraId="2EAEBF1C" w14:textId="77777777" w:rsidR="00625A07" w:rsidRDefault="00625A07">
                              <w:pPr>
                                <w:pStyle w:val="NoSpacing"/>
                                <w:rPr>
                                  <w:color w:val="FFFFFF" w:themeColor="background1"/>
                                  <w:sz w:val="48"/>
                                  <w:szCs w:val="48"/>
                                </w:rPr>
                              </w:pPr>
                            </w:p>
                            <w:p w14:paraId="23013A7B" w14:textId="77777777" w:rsidR="00625A07" w:rsidRDefault="00625A07">
                              <w:pPr>
                                <w:pStyle w:val="NoSpacing"/>
                                <w:rPr>
                                  <w:color w:val="FFFFFF" w:themeColor="background1"/>
                                  <w:sz w:val="48"/>
                                  <w:szCs w:val="48"/>
                                </w:rPr>
                              </w:pPr>
                            </w:p>
                            <w:p w14:paraId="3F9E35E7" w14:textId="77777777" w:rsidR="00625A07" w:rsidRDefault="00625A07">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133BC841" w14:textId="6612F2E2" w:rsidR="00407917" w:rsidRDefault="00407917">
                                <w:pPr>
                                  <w:pStyle w:val="NoSpacing"/>
                                  <w:rPr>
                                    <w:rFonts w:asciiTheme="majorHAnsi" w:eastAsiaTheme="majorEastAsia" w:hAnsiTheme="majorHAnsi" w:cstheme="majorBidi"/>
                                    <w:caps/>
                                    <w:color w:val="FFFFFF" w:themeColor="background1"/>
                                    <w:sz w:val="64"/>
                                    <w:szCs w:val="64"/>
                                  </w:rPr>
                                </w:pPr>
                                <w:r w:rsidRPr="00407917">
                                  <w:rPr>
                                    <w:rFonts w:asciiTheme="majorHAnsi" w:eastAsiaTheme="majorEastAsia" w:hAnsiTheme="majorHAnsi" w:cstheme="majorBidi"/>
                                    <w:caps/>
                                    <w:color w:val="FFFFFF" w:themeColor="background1"/>
                                    <w:sz w:val="64"/>
                                    <w:szCs w:val="64"/>
                                  </w:rPr>
                                  <w:t>BLOCKCHAIN-ENABLED WILLS AND TESTAMENTS:</w:t>
                                </w:r>
                              </w:p>
                            </w:sdtContent>
                          </w:sdt>
                          <w:sdt>
                            <w:sdtPr>
                              <w:rPr>
                                <w:color w:val="4472C4" w:themeColor="accent1"/>
                                <w:sz w:val="36"/>
                                <w:szCs w:val="36"/>
                              </w:rPr>
                              <w:alias w:val="Subtitle"/>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14:paraId="777E1E8E" w14:textId="7E204AA3" w:rsidR="00407917" w:rsidRDefault="00725ED3">
                                <w:pPr>
                                  <w:pStyle w:val="NoSpacing"/>
                                  <w:spacing w:before="120"/>
                                  <w:rPr>
                                    <w:color w:val="4472C4" w:themeColor="accent1"/>
                                    <w:sz w:val="36"/>
                                    <w:szCs w:val="36"/>
                                  </w:rPr>
                                </w:pPr>
                                <w:r>
                                  <w:rPr>
                                    <w:color w:val="4472C4" w:themeColor="accent1"/>
                                    <w:sz w:val="36"/>
                                    <w:szCs w:val="36"/>
                                  </w:rPr>
                                  <w:t xml:space="preserve">     </w:t>
                                </w:r>
                              </w:p>
                            </w:sdtContent>
                          </w:sdt>
                        </w:txbxContent>
                      </v:textbox>
                    </v:shape>
                    <w10:wrap anchorx="page" anchory="page"/>
                  </v:group>
                </w:pict>
              </mc:Fallback>
            </mc:AlternateContent>
          </w:r>
        </w:p>
        <w:p w14:paraId="6BC39BF7" w14:textId="6DE3D0C1" w:rsidR="00407917" w:rsidRDefault="00407917">
          <w:pPr>
            <w:rPr>
              <w:rFonts w:ascii="Times New Roman" w:hAnsi="Times New Roman" w:cs="Times New Roman"/>
              <w:b/>
              <w:bCs/>
              <w:sz w:val="24"/>
              <w:szCs w:val="24"/>
            </w:rPr>
          </w:pPr>
          <w:r>
            <w:rPr>
              <w:rFonts w:ascii="Times New Roman" w:hAnsi="Times New Roman" w:cs="Times New Roman"/>
              <w:b/>
              <w:bCs/>
              <w:sz w:val="24"/>
              <w:szCs w:val="24"/>
            </w:rPr>
            <w:br w:type="page"/>
          </w:r>
        </w:p>
      </w:sdtContent>
    </w:sdt>
    <w:p w14:paraId="1200CD30"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lastRenderedPageBreak/>
        <w:t>The transformative potential of blockchain technology is poised to revolutionize the longstanding practice of executing wills. By leveraging this technology, a decentralized ledger of wills could be established, ensuring a secure repository for a testator's intentions regarding the distribution of assets after their passing. Through the implementation of blockchain, an accurate, verifiable, and protected record of a testator's final wishes for asset disposition can be maintained [1]. This research advocates for the development of an encrypted blockchain specifically designed to enhance the safety of wills, thereby mitigating the risks of loss or unauthorized alteration. While this cutting-edge technology may pose challenges to existing statutory laws, it presents a tangible and realistic legal approach on the horizon.</w:t>
      </w:r>
    </w:p>
    <w:p w14:paraId="43CC699A"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w:t>
      </w:r>
    </w:p>
    <w:p w14:paraId="13FC1782"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w:t>
      </w:r>
    </w:p>
    <w:p w14:paraId="491E928B"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Problem Statement</w:t>
      </w:r>
    </w:p>
    <w:p w14:paraId="34E8C0CE"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As Blockchain technology continues to gain traction, it is widely expected that a significant portion of legal services will transition to online platforms. Ensuring that these new digital platforms possess the same essential characteristics as their traditional counterparts becomes imperative. Consequently, this research undertakes an analysis of the attributes of both blockchain technology and Will construction (Fig.1) to propose a viable platform known as Crypto-Wills (Fig. 2), empowered by Smart Contracts. The following are notable features of Blockchain:</w:t>
      </w:r>
    </w:p>
    <w:p w14:paraId="60395E4C" w14:textId="77777777" w:rsidR="00986E10" w:rsidRPr="00986E10" w:rsidRDefault="00986E10" w:rsidP="00986E10">
      <w:pPr>
        <w:numPr>
          <w:ilvl w:val="0"/>
          <w:numId w:val="6"/>
        </w:numPr>
        <w:spacing w:line="480" w:lineRule="auto"/>
        <w:rPr>
          <w:rFonts w:ascii="Times New Roman" w:hAnsi="Times New Roman" w:cs="Times New Roman"/>
          <w:sz w:val="24"/>
          <w:szCs w:val="24"/>
        </w:rPr>
      </w:pPr>
      <w:r w:rsidRPr="00986E10">
        <w:rPr>
          <w:rFonts w:ascii="Times New Roman" w:hAnsi="Times New Roman" w:cs="Times New Roman"/>
          <w:sz w:val="24"/>
          <w:szCs w:val="24"/>
        </w:rPr>
        <w:t>Data tracking and storage: By decentralizing data, blockchain minimizes the risk of data tampering or manipulation.</w:t>
      </w:r>
    </w:p>
    <w:p w14:paraId="13E3840C" w14:textId="77777777" w:rsidR="00986E10" w:rsidRPr="00986E10" w:rsidRDefault="00986E10" w:rsidP="00986E10">
      <w:pPr>
        <w:numPr>
          <w:ilvl w:val="0"/>
          <w:numId w:val="6"/>
        </w:numPr>
        <w:spacing w:line="480" w:lineRule="auto"/>
        <w:rPr>
          <w:rFonts w:ascii="Times New Roman" w:hAnsi="Times New Roman" w:cs="Times New Roman"/>
          <w:sz w:val="24"/>
          <w:szCs w:val="24"/>
        </w:rPr>
      </w:pPr>
      <w:r w:rsidRPr="00986E10">
        <w:rPr>
          <w:rFonts w:ascii="Times New Roman" w:hAnsi="Times New Roman" w:cs="Times New Roman"/>
          <w:sz w:val="24"/>
          <w:szCs w:val="24"/>
        </w:rPr>
        <w:lastRenderedPageBreak/>
        <w:t>Trust in data: With its inherent resistance to hacking, blockchain offers a secure platform for storing sensitive information and documents [2].</w:t>
      </w:r>
    </w:p>
    <w:p w14:paraId="1A4D6C32" w14:textId="77777777" w:rsidR="00986E10" w:rsidRPr="00986E10" w:rsidRDefault="00986E10" w:rsidP="00986E10">
      <w:pPr>
        <w:numPr>
          <w:ilvl w:val="0"/>
          <w:numId w:val="6"/>
        </w:numPr>
        <w:spacing w:line="480" w:lineRule="auto"/>
        <w:rPr>
          <w:rFonts w:ascii="Times New Roman" w:hAnsi="Times New Roman" w:cs="Times New Roman"/>
          <w:sz w:val="24"/>
          <w:szCs w:val="24"/>
        </w:rPr>
      </w:pPr>
      <w:r w:rsidRPr="00986E10">
        <w:rPr>
          <w:rFonts w:ascii="Times New Roman" w:hAnsi="Times New Roman" w:cs="Times New Roman"/>
          <w:sz w:val="24"/>
          <w:szCs w:val="24"/>
        </w:rPr>
        <w:t>Elimination of intermediaries: The peer-to-peer nature of blockchain interactions has the potential to revolutionize how we access, verify, and transact with one another.</w:t>
      </w:r>
    </w:p>
    <w:p w14:paraId="273C779B"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Together, these features lay the foundation for a robust and efficient online platform, shaping the future of legal services in alignment with the transformative capabilities of blockchain technology.</w:t>
      </w:r>
    </w:p>
    <w:p w14:paraId="6D666278" w14:textId="0BDC870A" w:rsidR="00407917" w:rsidRPr="00986E10" w:rsidRDefault="00407917" w:rsidP="00986E10">
      <w:pPr>
        <w:spacing w:line="480" w:lineRule="auto"/>
        <w:rPr>
          <w:rFonts w:ascii="Times New Roman" w:hAnsi="Times New Roman" w:cs="Times New Roman"/>
          <w:sz w:val="24"/>
          <w:szCs w:val="24"/>
        </w:rPr>
      </w:pPr>
    </w:p>
    <w:p w14:paraId="26353E69" w14:textId="407AA46C" w:rsidR="00407917" w:rsidRPr="00986E10" w:rsidRDefault="00407917" w:rsidP="00986E10">
      <w:pPr>
        <w:spacing w:line="480" w:lineRule="auto"/>
        <w:rPr>
          <w:rFonts w:ascii="Times New Roman" w:hAnsi="Times New Roman" w:cs="Times New Roman"/>
          <w:sz w:val="24"/>
          <w:szCs w:val="24"/>
        </w:rPr>
      </w:pPr>
      <w:r w:rsidRPr="00986E10">
        <w:rPr>
          <w:rFonts w:ascii="Times New Roman" w:hAnsi="Times New Roman" w:cs="Times New Roman"/>
          <w:noProof/>
          <w:sz w:val="24"/>
          <w:szCs w:val="24"/>
        </w:rPr>
        <w:drawing>
          <wp:inline distT="0" distB="0" distL="0" distR="0" wp14:anchorId="3C0292F5" wp14:editId="2A5BD999">
            <wp:extent cx="5943600" cy="2009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2009140"/>
                    </a:xfrm>
                    <a:prstGeom prst="rect">
                      <a:avLst/>
                    </a:prstGeom>
                  </pic:spPr>
                </pic:pic>
              </a:graphicData>
            </a:graphic>
          </wp:inline>
        </w:drawing>
      </w:r>
    </w:p>
    <w:p w14:paraId="3120D072" w14:textId="77777777" w:rsidR="00407917" w:rsidRPr="00986E10" w:rsidRDefault="00407917" w:rsidP="00986E10">
      <w:pPr>
        <w:spacing w:line="480" w:lineRule="auto"/>
        <w:rPr>
          <w:rFonts w:ascii="Times New Roman" w:hAnsi="Times New Roman" w:cs="Times New Roman"/>
          <w:sz w:val="24"/>
          <w:szCs w:val="24"/>
        </w:rPr>
      </w:pPr>
    </w:p>
    <w:p w14:paraId="3AF2823C" w14:textId="77777777" w:rsidR="00407917" w:rsidRPr="00986E10" w:rsidRDefault="00407917" w:rsidP="00986E10">
      <w:pPr>
        <w:spacing w:line="480" w:lineRule="auto"/>
        <w:rPr>
          <w:rFonts w:ascii="Times New Roman" w:hAnsi="Times New Roman" w:cs="Times New Roman"/>
          <w:sz w:val="24"/>
          <w:szCs w:val="24"/>
        </w:rPr>
      </w:pPr>
    </w:p>
    <w:p w14:paraId="6AD7495D"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Features of a Will</w:t>
      </w:r>
    </w:p>
    <w:p w14:paraId="60265CC9"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Characteristics of a Will include: </w:t>
      </w:r>
    </w:p>
    <w:p w14:paraId="3AC2695B" w14:textId="2D260CCF"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Will must be documented in writing. </w:t>
      </w:r>
    </w:p>
    <w:p w14:paraId="4F5095D5" w14:textId="2F6636C3"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testator has the freedom to create a Will at any point during their lifetime. </w:t>
      </w:r>
    </w:p>
    <w:p w14:paraId="6190FB0C" w14:textId="79BF62E0"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lastRenderedPageBreak/>
        <w:t xml:space="preserve">The Will can be modified multiple times, without any legal restrictions on the number of alterations. </w:t>
      </w:r>
    </w:p>
    <w:p w14:paraId="11FBE011" w14:textId="652EBEB7"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testator holds the authority to revoke the Will at any time while they are alive. </w:t>
      </w:r>
    </w:p>
    <w:p w14:paraId="06CFA473" w14:textId="2BBB3912"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Will necessitates the presence of two or more witnesses who have witnessed the testator's signing. </w:t>
      </w:r>
    </w:p>
    <w:p w14:paraId="66E49310" w14:textId="532568DA"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testator appoints an executor who is granted the power to distribute assets in accordance with the testator's wishes. </w:t>
      </w:r>
    </w:p>
    <w:p w14:paraId="69EAAAFF" w14:textId="3AD53FEF"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Registering the Will is mandatory, as it provides substantial legal evidence of its validity. Registration ensures the Will's security, preventing tampering, destruction, mutilation, or theft. </w:t>
      </w:r>
    </w:p>
    <w:p w14:paraId="6AAEDED6" w14:textId="550A7B10" w:rsidR="00986E10" w:rsidRP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Will is only released to the testator or, in the event of their death, to the executor upon the presentation of a Death Certificate. </w:t>
      </w:r>
    </w:p>
    <w:p w14:paraId="51A7AEA7" w14:textId="78D9FC6F" w:rsidR="00986E10" w:rsidRDefault="00986E10" w:rsidP="00986E10">
      <w:pPr>
        <w:numPr>
          <w:ilvl w:val="0"/>
          <w:numId w:val="7"/>
        </w:numPr>
        <w:spacing w:line="480" w:lineRule="auto"/>
        <w:rPr>
          <w:rFonts w:ascii="Times New Roman" w:hAnsi="Times New Roman" w:cs="Times New Roman"/>
          <w:sz w:val="24"/>
          <w:szCs w:val="24"/>
        </w:rPr>
      </w:pPr>
      <w:r w:rsidRPr="00986E10">
        <w:rPr>
          <w:rFonts w:ascii="Times New Roman" w:hAnsi="Times New Roman" w:cs="Times New Roman"/>
          <w:sz w:val="24"/>
          <w:szCs w:val="24"/>
        </w:rPr>
        <w:t>The Will is legally enforceable solely following the testator's death.</w:t>
      </w:r>
    </w:p>
    <w:p w14:paraId="358C44AD" w14:textId="77777777" w:rsidR="00986E10" w:rsidRPr="00986E10" w:rsidRDefault="00986E10" w:rsidP="00986E10">
      <w:pPr>
        <w:spacing w:line="480" w:lineRule="auto"/>
        <w:ind w:left="720"/>
        <w:rPr>
          <w:rFonts w:ascii="Times New Roman" w:hAnsi="Times New Roman" w:cs="Times New Roman"/>
          <w:sz w:val="24"/>
          <w:szCs w:val="24"/>
        </w:rPr>
      </w:pPr>
    </w:p>
    <w:p w14:paraId="6A52A37B" w14:textId="7A0A895B" w:rsidR="00986E10" w:rsidRPr="00986E10" w:rsidRDefault="00986E10" w:rsidP="00986E10">
      <w:pPr>
        <w:spacing w:line="480" w:lineRule="auto"/>
        <w:rPr>
          <w:rFonts w:ascii="Times New Roman" w:hAnsi="Times New Roman" w:cs="Times New Roman"/>
          <w:b/>
          <w:bCs/>
          <w:sz w:val="24"/>
          <w:szCs w:val="24"/>
        </w:rPr>
      </w:pPr>
      <w:r w:rsidRPr="00986E10">
        <w:rPr>
          <w:rFonts w:ascii="Times New Roman" w:hAnsi="Times New Roman" w:cs="Times New Roman"/>
          <w:b/>
          <w:bCs/>
          <w:sz w:val="24"/>
          <w:szCs w:val="24"/>
        </w:rPr>
        <w:t>Proposed Crypto-Will Platform</w:t>
      </w:r>
    </w:p>
    <w:p w14:paraId="7F56A25C" w14:textId="77777777" w:rsidR="00986E10"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The proposed steps for a Crypto-Will, as outlined in this study (Fig. 3), are as follows:</w:t>
      </w:r>
    </w:p>
    <w:p w14:paraId="399FAD37"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The testator encodes their Will, listing their assets and beneficiaries.</w:t>
      </w:r>
    </w:p>
    <w:p w14:paraId="3DC4F252"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Both the testator and beneficiaries are secured using crypto addresses to ensure privacy.</w:t>
      </w:r>
    </w:p>
    <w:p w14:paraId="4790F760"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assets held by designated entities are linked with a smart contract, enabling the seamless transfer of assets to beneficiaries upon the testator's demise. For example, upon </w:t>
      </w:r>
      <w:r w:rsidRPr="00986E10">
        <w:rPr>
          <w:rFonts w:ascii="Times New Roman" w:hAnsi="Times New Roman" w:cs="Times New Roman"/>
          <w:sz w:val="24"/>
          <w:szCs w:val="24"/>
        </w:rPr>
        <w:lastRenderedPageBreak/>
        <w:t>the testator's death, the smart contract will automatically notify the bank to transfer liquid assets to the appropriate beneficiary.</w:t>
      </w:r>
    </w:p>
    <w:p w14:paraId="1F6EF192"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Crypto-Will incorporates a dual-layer screening system: </w:t>
      </w:r>
      <w:proofErr w:type="spellStart"/>
      <w:r w:rsidRPr="00986E10">
        <w:rPr>
          <w:rFonts w:ascii="Times New Roman" w:hAnsi="Times New Roman" w:cs="Times New Roman"/>
          <w:sz w:val="24"/>
          <w:szCs w:val="24"/>
        </w:rPr>
        <w:t>i</w:t>
      </w:r>
      <w:proofErr w:type="spellEnd"/>
      <w:r w:rsidRPr="00986E10">
        <w:rPr>
          <w:rFonts w:ascii="Times New Roman" w:hAnsi="Times New Roman" w:cs="Times New Roman"/>
          <w:sz w:val="24"/>
          <w:szCs w:val="24"/>
        </w:rPr>
        <w:t>. The Will is connected to a national database that records births and deaths. When the testator's death is recorded, the blockchain triggers the execution of the Crypto-Will. ii. The Crypto-Will is also linked to an alert software program that periodically sends notifications to the testator, requiring a response to confirm their living status. If a specific number of notifications go unanswered, the software verifies the testator's death.</w:t>
      </w:r>
    </w:p>
    <w:p w14:paraId="7E3643C1"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The Crypto-Will will only be executed when </w:t>
      </w:r>
      <w:proofErr w:type="gramStart"/>
      <w:r w:rsidRPr="00986E10">
        <w:rPr>
          <w:rFonts w:ascii="Times New Roman" w:hAnsi="Times New Roman" w:cs="Times New Roman"/>
          <w:sz w:val="24"/>
          <w:szCs w:val="24"/>
        </w:rPr>
        <w:t>both of these</w:t>
      </w:r>
      <w:proofErr w:type="gramEnd"/>
      <w:r w:rsidRPr="00986E10">
        <w:rPr>
          <w:rFonts w:ascii="Times New Roman" w:hAnsi="Times New Roman" w:cs="Times New Roman"/>
          <w:sz w:val="24"/>
          <w:szCs w:val="24"/>
        </w:rPr>
        <w:t xml:space="preserve"> programs independently confirm the testator's death. This two-layer approach ensures the tamper-proof nature of the Crypto-Will.</w:t>
      </w:r>
    </w:p>
    <w:p w14:paraId="02D23B87"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Any modifications made to the Crypto-Will by the testator will be flagged by the system.</w:t>
      </w:r>
    </w:p>
    <w:p w14:paraId="5642599F" w14:textId="77777777" w:rsidR="00986E10" w:rsidRPr="00986E10" w:rsidRDefault="00986E10" w:rsidP="00986E10">
      <w:pPr>
        <w:numPr>
          <w:ilvl w:val="0"/>
          <w:numId w:val="8"/>
        </w:numPr>
        <w:spacing w:line="480" w:lineRule="auto"/>
        <w:rPr>
          <w:rFonts w:ascii="Times New Roman" w:hAnsi="Times New Roman" w:cs="Times New Roman"/>
          <w:sz w:val="24"/>
          <w:szCs w:val="24"/>
        </w:rPr>
      </w:pPr>
      <w:r w:rsidRPr="00986E10">
        <w:rPr>
          <w:rFonts w:ascii="Times New Roman" w:hAnsi="Times New Roman" w:cs="Times New Roman"/>
          <w:sz w:val="24"/>
          <w:szCs w:val="24"/>
        </w:rPr>
        <w:t>Upon the testator's death, the Crypto-Will is automatically executed through the implementation of a Smart Contract.</w:t>
      </w:r>
    </w:p>
    <w:p w14:paraId="5A7E2E72" w14:textId="77777777" w:rsidR="004E60DC" w:rsidRPr="00986E10" w:rsidRDefault="004E60DC" w:rsidP="00986E10">
      <w:pPr>
        <w:spacing w:line="480" w:lineRule="auto"/>
        <w:rPr>
          <w:rFonts w:ascii="Times New Roman" w:hAnsi="Times New Roman" w:cs="Times New Roman"/>
          <w:sz w:val="24"/>
          <w:szCs w:val="24"/>
        </w:rPr>
      </w:pPr>
    </w:p>
    <w:p w14:paraId="0D3BB1F9" w14:textId="351F1D8F" w:rsidR="00407917" w:rsidRPr="00986E10" w:rsidRDefault="00407917" w:rsidP="00986E10">
      <w:pPr>
        <w:spacing w:line="480" w:lineRule="auto"/>
        <w:rPr>
          <w:rFonts w:ascii="Times New Roman" w:hAnsi="Times New Roman" w:cs="Times New Roman"/>
          <w:b/>
          <w:bCs/>
          <w:sz w:val="24"/>
          <w:szCs w:val="24"/>
        </w:rPr>
      </w:pPr>
      <w:r w:rsidRPr="00986E10">
        <w:rPr>
          <w:rFonts w:ascii="Times New Roman" w:hAnsi="Times New Roman" w:cs="Times New Roman"/>
          <w:b/>
          <w:bCs/>
          <w:sz w:val="24"/>
          <w:szCs w:val="24"/>
        </w:rPr>
        <w:t>Use Case Niches</w:t>
      </w:r>
    </w:p>
    <w:p w14:paraId="11248C17" w14:textId="77777777" w:rsidR="00986E10" w:rsidRPr="00986E10" w:rsidRDefault="00986E10" w:rsidP="00986E10">
      <w:pPr>
        <w:pStyle w:val="ListParagraph"/>
        <w:spacing w:line="480" w:lineRule="auto"/>
        <w:rPr>
          <w:rFonts w:ascii="Times New Roman" w:hAnsi="Times New Roman" w:cs="Times New Roman"/>
          <w:sz w:val="24"/>
          <w:szCs w:val="24"/>
        </w:rPr>
      </w:pPr>
      <w:r w:rsidRPr="00986E10">
        <w:rPr>
          <w:rFonts w:ascii="Times New Roman" w:hAnsi="Times New Roman" w:cs="Times New Roman"/>
          <w:sz w:val="24"/>
          <w:szCs w:val="24"/>
        </w:rPr>
        <w:t>In order to ensure the success of the project, identifying a specific niche is crucial. The following areas can be targeted as initial priorities:</w:t>
      </w:r>
    </w:p>
    <w:p w14:paraId="421F03C8" w14:textId="2CE19BE1" w:rsidR="00986E10" w:rsidRPr="00986E10" w:rsidRDefault="00986E10" w:rsidP="00986E10">
      <w:pPr>
        <w:pStyle w:val="ListParagraph"/>
        <w:numPr>
          <w:ilvl w:val="0"/>
          <w:numId w:val="9"/>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Military Wills: Streamlining the </w:t>
      </w:r>
      <w:proofErr w:type="gramStart"/>
      <w:r w:rsidRPr="00986E10">
        <w:rPr>
          <w:rFonts w:ascii="Times New Roman" w:hAnsi="Times New Roman" w:cs="Times New Roman"/>
          <w:sz w:val="24"/>
          <w:szCs w:val="24"/>
        </w:rPr>
        <w:t>pre</w:t>
      </w:r>
      <w:proofErr w:type="gramEnd"/>
      <w:r w:rsidRPr="00986E10">
        <w:rPr>
          <w:rFonts w:ascii="Times New Roman" w:hAnsi="Times New Roman" w:cs="Times New Roman"/>
          <w:sz w:val="24"/>
          <w:szCs w:val="24"/>
        </w:rPr>
        <w:t xml:space="preserve"> and post-deployment processes for military personnel. </w:t>
      </w:r>
    </w:p>
    <w:p w14:paraId="3AE0D6B0" w14:textId="349A6614" w:rsidR="00986E10" w:rsidRPr="00986E10" w:rsidRDefault="00986E10" w:rsidP="00986E10">
      <w:pPr>
        <w:pStyle w:val="ListParagraph"/>
        <w:numPr>
          <w:ilvl w:val="0"/>
          <w:numId w:val="9"/>
        </w:numPr>
        <w:spacing w:line="480" w:lineRule="auto"/>
        <w:rPr>
          <w:rFonts w:ascii="Times New Roman" w:hAnsi="Times New Roman" w:cs="Times New Roman"/>
          <w:sz w:val="24"/>
          <w:szCs w:val="24"/>
        </w:rPr>
      </w:pPr>
      <w:r w:rsidRPr="00986E10">
        <w:rPr>
          <w:rFonts w:ascii="Times New Roman" w:hAnsi="Times New Roman" w:cs="Times New Roman"/>
          <w:sz w:val="24"/>
          <w:szCs w:val="24"/>
        </w:rPr>
        <w:lastRenderedPageBreak/>
        <w:t xml:space="preserve">POA (Power of Attorneys): Developing solutions to facilitate efficient and secure power of attorney processes. </w:t>
      </w:r>
    </w:p>
    <w:p w14:paraId="5E98FF45" w14:textId="24F95CE3" w:rsidR="00986E10" w:rsidRPr="00986E10" w:rsidRDefault="00986E10" w:rsidP="00986E10">
      <w:pPr>
        <w:pStyle w:val="ListParagraph"/>
        <w:numPr>
          <w:ilvl w:val="0"/>
          <w:numId w:val="9"/>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Governmental Employees: Providing tailored services for government employees to manage their wills and estate planning. </w:t>
      </w:r>
    </w:p>
    <w:p w14:paraId="2E85D209" w14:textId="0B84E49F" w:rsidR="00986E10" w:rsidRPr="00986E10" w:rsidRDefault="00986E10" w:rsidP="00986E10">
      <w:pPr>
        <w:pStyle w:val="ListParagraph"/>
        <w:numPr>
          <w:ilvl w:val="0"/>
          <w:numId w:val="9"/>
        </w:numPr>
        <w:spacing w:line="480" w:lineRule="auto"/>
        <w:rPr>
          <w:rFonts w:ascii="Times New Roman" w:hAnsi="Times New Roman" w:cs="Times New Roman"/>
          <w:sz w:val="24"/>
          <w:szCs w:val="24"/>
        </w:rPr>
      </w:pPr>
      <w:r w:rsidRPr="00986E10">
        <w:rPr>
          <w:rFonts w:ascii="Times New Roman" w:hAnsi="Times New Roman" w:cs="Times New Roman"/>
          <w:sz w:val="24"/>
          <w:szCs w:val="24"/>
        </w:rPr>
        <w:t xml:space="preserve">State and Local Governmental Agencies: Offering solutions to assist state and local agencies in managing and executing wills. </w:t>
      </w:r>
    </w:p>
    <w:p w14:paraId="5ED7602F" w14:textId="187A7F7D" w:rsidR="00986E10" w:rsidRPr="00986E10" w:rsidRDefault="00986E10" w:rsidP="00986E10">
      <w:pPr>
        <w:pStyle w:val="ListParagraph"/>
        <w:numPr>
          <w:ilvl w:val="0"/>
          <w:numId w:val="9"/>
        </w:numPr>
        <w:spacing w:line="480" w:lineRule="auto"/>
        <w:rPr>
          <w:rFonts w:ascii="Times New Roman" w:hAnsi="Times New Roman" w:cs="Times New Roman"/>
          <w:sz w:val="24"/>
          <w:szCs w:val="24"/>
        </w:rPr>
      </w:pPr>
      <w:r w:rsidRPr="00986E10">
        <w:rPr>
          <w:rFonts w:ascii="Times New Roman" w:hAnsi="Times New Roman" w:cs="Times New Roman"/>
          <w:sz w:val="24"/>
          <w:szCs w:val="24"/>
        </w:rPr>
        <w:t>Law Firms: Collaborating with law firms to integrate Crypto-Will technology into their practice.</w:t>
      </w:r>
    </w:p>
    <w:p w14:paraId="498C4725" w14:textId="5B11C56F" w:rsidR="00407917" w:rsidRPr="00986E10" w:rsidRDefault="002C690A" w:rsidP="00986E10">
      <w:pPr>
        <w:pStyle w:val="ListParagraph"/>
        <w:spacing w:line="480" w:lineRule="auto"/>
        <w:rPr>
          <w:rFonts w:ascii="Times New Roman" w:hAnsi="Times New Roman" w:cs="Times New Roman"/>
          <w:sz w:val="24"/>
          <w:szCs w:val="24"/>
        </w:rPr>
      </w:pPr>
      <w:r w:rsidRPr="00986E10">
        <w:rPr>
          <w:rFonts w:ascii="Times New Roman" w:hAnsi="Times New Roman" w:cs="Times New Roman"/>
          <w:noProof/>
          <w:sz w:val="24"/>
          <w:szCs w:val="24"/>
        </w:rPr>
        <w:drawing>
          <wp:inline distT="0" distB="0" distL="0" distR="0" wp14:anchorId="53D00E23" wp14:editId="3A20B81C">
            <wp:extent cx="5276850" cy="213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5276850" cy="2133600"/>
                    </a:xfrm>
                    <a:prstGeom prst="rect">
                      <a:avLst/>
                    </a:prstGeom>
                  </pic:spPr>
                </pic:pic>
              </a:graphicData>
            </a:graphic>
          </wp:inline>
        </w:drawing>
      </w:r>
    </w:p>
    <w:p w14:paraId="7040C62C" w14:textId="7C2AF909" w:rsidR="002C690A" w:rsidRPr="00986E10" w:rsidRDefault="00407917" w:rsidP="00986E10">
      <w:pPr>
        <w:spacing w:line="480" w:lineRule="auto"/>
        <w:rPr>
          <w:rFonts w:ascii="Times New Roman" w:hAnsi="Times New Roman" w:cs="Times New Roman"/>
          <w:sz w:val="24"/>
          <w:szCs w:val="24"/>
        </w:rPr>
      </w:pPr>
      <w:r w:rsidRPr="00986E10">
        <w:rPr>
          <w:rFonts w:ascii="Times New Roman" w:hAnsi="Times New Roman" w:cs="Times New Roman"/>
          <w:noProof/>
          <w:sz w:val="24"/>
          <w:szCs w:val="24"/>
        </w:rPr>
        <w:drawing>
          <wp:inline distT="0" distB="0" distL="0" distR="0" wp14:anchorId="6FD566BD" wp14:editId="075D6E79">
            <wp:extent cx="5943600" cy="2328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943600" cy="2328545"/>
                    </a:xfrm>
                    <a:prstGeom prst="rect">
                      <a:avLst/>
                    </a:prstGeom>
                  </pic:spPr>
                </pic:pic>
              </a:graphicData>
            </a:graphic>
          </wp:inline>
        </w:drawing>
      </w:r>
    </w:p>
    <w:p w14:paraId="54C4CD67" w14:textId="047B0A4C" w:rsidR="00407917" w:rsidRPr="00986E10" w:rsidRDefault="00407917"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t>Discussion</w:t>
      </w:r>
    </w:p>
    <w:p w14:paraId="27CD37FD" w14:textId="5D1F68C1" w:rsidR="00407917" w:rsidRPr="00986E10" w:rsidRDefault="00986E10" w:rsidP="00986E10">
      <w:pPr>
        <w:spacing w:line="480" w:lineRule="auto"/>
        <w:rPr>
          <w:rFonts w:ascii="Times New Roman" w:hAnsi="Times New Roman" w:cs="Times New Roman"/>
          <w:sz w:val="24"/>
          <w:szCs w:val="24"/>
        </w:rPr>
      </w:pPr>
      <w:r w:rsidRPr="00986E10">
        <w:rPr>
          <w:rFonts w:ascii="Times New Roman" w:hAnsi="Times New Roman" w:cs="Times New Roman"/>
          <w:sz w:val="24"/>
          <w:szCs w:val="24"/>
        </w:rPr>
        <w:lastRenderedPageBreak/>
        <w:t xml:space="preserve">For a Crypto-Will to be considered valid, it must adhere to certain conditions. Traditionally, a Will is required to be in writing, and in the case of a Crypto-Will, it is encrypted and stored in a block. Additionally, a conventional Will appoints an executor, while in a Crypto-Will, the software acts as the executor, ensuring asset distribution as specified in the Will. Two or more witnesses are typically required to attest a Will, validating its authenticity. In the context of a Crypto-Will, the decentralized and secure nature of the technology itself serves as the required </w:t>
      </w:r>
      <w:r w:rsidRPr="00986E10">
        <w:rPr>
          <w:rFonts w:ascii="Times New Roman" w:hAnsi="Times New Roman" w:cs="Times New Roman"/>
          <w:sz w:val="24"/>
          <w:szCs w:val="24"/>
        </w:rPr>
        <w:t>witness</w:t>
      </w:r>
      <w:r w:rsidRPr="00986E10">
        <w:rPr>
          <w:rFonts w:ascii="Times New Roman" w:hAnsi="Times New Roman" w:cs="Times New Roman"/>
          <w:sz w:val="24"/>
          <w:szCs w:val="24"/>
        </w:rPr>
        <w:t>. Moreover, a traditional paper-based Will needs to be stored in a secure location, whereas a Crypto-Will, with its blockchain features, offers both security and tamper-proof capabilities.</w:t>
      </w:r>
    </w:p>
    <w:p w14:paraId="7CE6AF73" w14:textId="77777777"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t>Crypto-Wills have garnered substantial attention due to the convenience, security, and flexibility offered by blockchain technology. These unique digital assets possess several advantages over traditional paper Wills.</w:t>
      </w:r>
    </w:p>
    <w:p w14:paraId="38E5DA25" w14:textId="77777777"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t>Firstly, Crypto-Wills eliminate the vulnerabilities associated with physical documents. Unlike paper Wills, they cannot be damaged, lost, or stolen. Through blockchain technology, Crypto-Wills are transformed into unique, immutable, and time-stamped digital entities, ensuring heightened security compared to their conventional counterparts.</w:t>
      </w:r>
    </w:p>
    <w:p w14:paraId="64EE9195" w14:textId="77777777"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t>Furthermore, Crypto-Wills are highly resistant to alteration or tampering. The distributed nature of the blockchain network ensures that copies of the Will exist across multiple nodes. Any discrepancies between versions would be immediately flagged, maintaining the integrity and security of the document.</w:t>
      </w:r>
    </w:p>
    <w:p w14:paraId="2F5400A8" w14:textId="77777777"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lastRenderedPageBreak/>
        <w:t>Privacy is also safeguarded with Crypto-Wills, as the identification of the testator and beneficiaries is solely based on their "crypto-addresses." This ensures confidentiality and restricts access to authorized parties.</w:t>
      </w:r>
    </w:p>
    <w:p w14:paraId="44AA0CB7" w14:textId="77777777"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t>When it comes to the execution of a Crypto-Will after the testator's death, a double screening process is employed. Both independent programs must confirm the death, ensuring a robust validation process. This negates the requirement for intermediaries such as executors, lawyers, or witnesses.</w:t>
      </w:r>
    </w:p>
    <w:p w14:paraId="4AB6A099" w14:textId="08EC496F" w:rsidR="00986E10" w:rsidRPr="00986E10" w:rsidRDefault="00986E10" w:rsidP="00986E10">
      <w:pPr>
        <w:spacing w:line="480" w:lineRule="auto"/>
        <w:ind w:firstLine="720"/>
        <w:rPr>
          <w:rFonts w:ascii="Times New Roman" w:hAnsi="Times New Roman" w:cs="Times New Roman"/>
          <w:sz w:val="24"/>
          <w:szCs w:val="24"/>
        </w:rPr>
      </w:pPr>
      <w:r w:rsidRPr="00986E10">
        <w:rPr>
          <w:rFonts w:ascii="Times New Roman" w:hAnsi="Times New Roman" w:cs="Times New Roman"/>
          <w:sz w:val="24"/>
          <w:szCs w:val="24"/>
        </w:rPr>
        <w:t xml:space="preserve">Moreover, the utilization of Crypto-Wills significantly reduces the probability of human errors, increasing their reliability. As a result, it is expected that the adoption and utilization of Crypto-Wills will accelerate at a rapid pace </w:t>
      </w:r>
      <w:proofErr w:type="gramStart"/>
      <w:r w:rsidRPr="00986E10">
        <w:rPr>
          <w:rFonts w:ascii="Times New Roman" w:hAnsi="Times New Roman" w:cs="Times New Roman"/>
          <w:sz w:val="24"/>
          <w:szCs w:val="24"/>
        </w:rPr>
        <w:t>in the near future</w:t>
      </w:r>
      <w:proofErr w:type="gramEnd"/>
      <w:r w:rsidRPr="00986E10">
        <w:rPr>
          <w:rFonts w:ascii="Times New Roman" w:hAnsi="Times New Roman" w:cs="Times New Roman"/>
          <w:sz w:val="24"/>
          <w:szCs w:val="24"/>
        </w:rPr>
        <w:t>.</w:t>
      </w:r>
    </w:p>
    <w:p w14:paraId="2709A4A4" w14:textId="77777777" w:rsidR="004E60DC" w:rsidRDefault="004E60DC" w:rsidP="00407917">
      <w:pPr>
        <w:spacing w:line="480" w:lineRule="auto"/>
        <w:ind w:firstLine="720"/>
        <w:rPr>
          <w:rFonts w:ascii="Times New Roman" w:hAnsi="Times New Roman" w:cs="Times New Roman"/>
        </w:rPr>
      </w:pPr>
    </w:p>
    <w:p w14:paraId="529E9CD4" w14:textId="77777777" w:rsidR="004E60DC" w:rsidRDefault="004E60DC" w:rsidP="00986E10">
      <w:pPr>
        <w:spacing w:line="480" w:lineRule="auto"/>
        <w:rPr>
          <w:rFonts w:ascii="Times New Roman" w:hAnsi="Times New Roman" w:cs="Times New Roman"/>
        </w:rPr>
      </w:pPr>
    </w:p>
    <w:p w14:paraId="2D469C70" w14:textId="77777777" w:rsidR="00986E10" w:rsidRDefault="00986E10" w:rsidP="00986E10">
      <w:pPr>
        <w:spacing w:line="480" w:lineRule="auto"/>
        <w:rPr>
          <w:rFonts w:ascii="Times New Roman" w:hAnsi="Times New Roman" w:cs="Times New Roman"/>
        </w:rPr>
      </w:pPr>
    </w:p>
    <w:p w14:paraId="10581F2B" w14:textId="77777777" w:rsidR="00986E10" w:rsidRDefault="00986E10" w:rsidP="00986E10">
      <w:pPr>
        <w:spacing w:line="480" w:lineRule="auto"/>
        <w:rPr>
          <w:rFonts w:ascii="Times New Roman" w:hAnsi="Times New Roman" w:cs="Times New Roman"/>
        </w:rPr>
      </w:pPr>
    </w:p>
    <w:p w14:paraId="50D7F340" w14:textId="77777777" w:rsidR="00986E10" w:rsidRDefault="00986E10" w:rsidP="00986E10">
      <w:pPr>
        <w:spacing w:line="480" w:lineRule="auto"/>
        <w:rPr>
          <w:rFonts w:ascii="Times New Roman" w:hAnsi="Times New Roman" w:cs="Times New Roman"/>
        </w:rPr>
      </w:pPr>
    </w:p>
    <w:p w14:paraId="7B00A6E3" w14:textId="77777777" w:rsidR="00986E10" w:rsidRDefault="00986E10" w:rsidP="00986E10">
      <w:pPr>
        <w:spacing w:line="480" w:lineRule="auto"/>
        <w:rPr>
          <w:rFonts w:ascii="Times New Roman" w:hAnsi="Times New Roman" w:cs="Times New Roman"/>
        </w:rPr>
      </w:pPr>
    </w:p>
    <w:p w14:paraId="5DF47B17" w14:textId="77777777" w:rsidR="00986E10" w:rsidRDefault="00986E10" w:rsidP="00986E10">
      <w:pPr>
        <w:spacing w:line="480" w:lineRule="auto"/>
        <w:rPr>
          <w:rFonts w:ascii="Times New Roman" w:hAnsi="Times New Roman" w:cs="Times New Roman"/>
        </w:rPr>
      </w:pPr>
    </w:p>
    <w:p w14:paraId="6710BC0C" w14:textId="77777777" w:rsidR="00986E10" w:rsidRDefault="00986E10" w:rsidP="00986E10">
      <w:pPr>
        <w:spacing w:line="480" w:lineRule="auto"/>
        <w:rPr>
          <w:rFonts w:ascii="Times New Roman" w:hAnsi="Times New Roman" w:cs="Times New Roman"/>
        </w:rPr>
      </w:pPr>
    </w:p>
    <w:p w14:paraId="27817A1F" w14:textId="77777777" w:rsidR="00986E10" w:rsidRDefault="00986E10" w:rsidP="00986E10">
      <w:pPr>
        <w:spacing w:line="480" w:lineRule="auto"/>
        <w:rPr>
          <w:rFonts w:ascii="Times New Roman" w:hAnsi="Times New Roman" w:cs="Times New Roman"/>
        </w:rPr>
      </w:pPr>
    </w:p>
    <w:p w14:paraId="2AA78821" w14:textId="77777777" w:rsidR="00986E10" w:rsidRDefault="00986E10" w:rsidP="00986E10">
      <w:pPr>
        <w:spacing w:line="480" w:lineRule="auto"/>
        <w:rPr>
          <w:rFonts w:ascii="Times New Roman" w:hAnsi="Times New Roman" w:cs="Times New Roman"/>
        </w:rPr>
      </w:pPr>
    </w:p>
    <w:p w14:paraId="146F3973" w14:textId="77777777" w:rsidR="004E60DC" w:rsidRDefault="004E60DC" w:rsidP="004E60DC">
      <w:pPr>
        <w:spacing w:line="480" w:lineRule="auto"/>
        <w:rPr>
          <w:rFonts w:ascii="Times New Roman" w:hAnsi="Times New Roman" w:cs="Times New Roman"/>
        </w:rPr>
      </w:pPr>
    </w:p>
    <w:p w14:paraId="4B4C80A6" w14:textId="4B1136E0" w:rsidR="00407917" w:rsidRPr="004E60DC" w:rsidRDefault="00407917" w:rsidP="004E60DC">
      <w:pPr>
        <w:spacing w:line="480" w:lineRule="auto"/>
        <w:jc w:val="center"/>
        <w:rPr>
          <w:rFonts w:ascii="Times New Roman" w:hAnsi="Times New Roman" w:cs="Times New Roman"/>
          <w:b/>
          <w:bCs/>
        </w:rPr>
      </w:pPr>
      <w:r w:rsidRPr="004E60DC">
        <w:rPr>
          <w:rFonts w:ascii="Times New Roman" w:hAnsi="Times New Roman" w:cs="Times New Roman"/>
          <w:b/>
          <w:bCs/>
        </w:rPr>
        <w:lastRenderedPageBreak/>
        <w:t>Legislation References</w:t>
      </w:r>
    </w:p>
    <w:p w14:paraId="73D34D00" w14:textId="55FE8278" w:rsidR="00407917" w:rsidRPr="004E60DC" w:rsidRDefault="00407917" w:rsidP="00407917">
      <w:pPr>
        <w:pStyle w:val="ListParagraph"/>
        <w:numPr>
          <w:ilvl w:val="0"/>
          <w:numId w:val="5"/>
        </w:numPr>
        <w:spacing w:line="480" w:lineRule="auto"/>
        <w:rPr>
          <w:rFonts w:ascii="Times New Roman" w:hAnsi="Times New Roman" w:cs="Times New Roman"/>
          <w:b/>
          <w:bCs/>
        </w:rPr>
      </w:pPr>
      <w:r w:rsidRPr="004E60DC">
        <w:rPr>
          <w:rFonts w:ascii="Times New Roman" w:hAnsi="Times New Roman" w:cs="Times New Roman"/>
          <w:b/>
          <w:bCs/>
        </w:rPr>
        <w:t>H.R. 8373 (116</w:t>
      </w:r>
      <w:r w:rsidRPr="004E60DC">
        <w:rPr>
          <w:rFonts w:ascii="Times New Roman" w:hAnsi="Times New Roman" w:cs="Times New Roman"/>
          <w:b/>
          <w:bCs/>
          <w:vertAlign w:val="superscript"/>
        </w:rPr>
        <w:t>th</w:t>
      </w:r>
      <w:r w:rsidRPr="004E60DC">
        <w:rPr>
          <w:rFonts w:ascii="Times New Roman" w:hAnsi="Times New Roman" w:cs="Times New Roman"/>
          <w:b/>
          <w:bCs/>
        </w:rPr>
        <w:t xml:space="preserve">): Digital Commodity Exchange Act of 2020/ </w:t>
      </w:r>
      <w:hyperlink r:id="rId8" w:history="1">
        <w:r w:rsidRPr="004E60DC">
          <w:rPr>
            <w:rStyle w:val="Hyperlink"/>
            <w:rFonts w:ascii="Times New Roman" w:hAnsi="Times New Roman" w:cs="Times New Roman"/>
            <w:b/>
            <w:bCs/>
          </w:rPr>
          <w:t>https://www.govtrack.us/congress/bills/116/hr8373/text/ih</w:t>
        </w:r>
      </w:hyperlink>
    </w:p>
    <w:p w14:paraId="00598085" w14:textId="678408F8" w:rsidR="00407917" w:rsidRPr="004E60DC" w:rsidRDefault="00407917" w:rsidP="00407917">
      <w:pPr>
        <w:pStyle w:val="ListParagraph"/>
        <w:numPr>
          <w:ilvl w:val="0"/>
          <w:numId w:val="5"/>
        </w:numPr>
        <w:spacing w:line="480" w:lineRule="auto"/>
        <w:rPr>
          <w:rFonts w:ascii="Times New Roman" w:hAnsi="Times New Roman" w:cs="Times New Roman"/>
          <w:b/>
          <w:bCs/>
        </w:rPr>
      </w:pPr>
      <w:r w:rsidRPr="004E60DC">
        <w:rPr>
          <w:rFonts w:ascii="Times New Roman" w:hAnsi="Times New Roman" w:cs="Times New Roman"/>
          <w:b/>
          <w:bCs/>
        </w:rPr>
        <w:t>H.R. 1602 (117</w:t>
      </w:r>
      <w:r w:rsidRPr="004E60DC">
        <w:rPr>
          <w:rFonts w:ascii="Times New Roman" w:hAnsi="Times New Roman" w:cs="Times New Roman"/>
          <w:b/>
          <w:bCs/>
          <w:vertAlign w:val="superscript"/>
        </w:rPr>
        <w:t>th</w:t>
      </w:r>
      <w:r w:rsidRPr="004E60DC">
        <w:rPr>
          <w:rFonts w:ascii="Times New Roman" w:hAnsi="Times New Roman" w:cs="Times New Roman"/>
          <w:b/>
          <w:bCs/>
        </w:rPr>
        <w:t>): “Eliminate Barriers to Innovation Act of 2021”</w:t>
      </w:r>
    </w:p>
    <w:p w14:paraId="4F58FF43" w14:textId="52A01E4B" w:rsidR="00407917" w:rsidRPr="004E60DC" w:rsidRDefault="00000000" w:rsidP="00407917">
      <w:pPr>
        <w:pStyle w:val="ListParagraph"/>
        <w:spacing w:line="480" w:lineRule="auto"/>
        <w:rPr>
          <w:rFonts w:ascii="Times New Roman" w:hAnsi="Times New Roman" w:cs="Times New Roman"/>
          <w:b/>
          <w:bCs/>
        </w:rPr>
      </w:pPr>
      <w:hyperlink r:id="rId9" w:history="1">
        <w:r w:rsidR="00407917" w:rsidRPr="004E60DC">
          <w:rPr>
            <w:rStyle w:val="Hyperlink"/>
            <w:rFonts w:ascii="Times New Roman" w:hAnsi="Times New Roman" w:cs="Times New Roman"/>
            <w:b/>
            <w:bCs/>
          </w:rPr>
          <w:t>https://www.congress.gov/117/bills/hr1602/BILLS-117hr1602rfs.xml</w:t>
        </w:r>
      </w:hyperlink>
    </w:p>
    <w:p w14:paraId="22735321" w14:textId="4B09EAC2" w:rsidR="00407917" w:rsidRPr="004E60DC" w:rsidRDefault="00407917" w:rsidP="00407917">
      <w:pPr>
        <w:pStyle w:val="ListParagraph"/>
        <w:numPr>
          <w:ilvl w:val="0"/>
          <w:numId w:val="5"/>
        </w:numPr>
        <w:spacing w:line="480" w:lineRule="auto"/>
        <w:rPr>
          <w:rFonts w:ascii="Times New Roman" w:hAnsi="Times New Roman" w:cs="Times New Roman"/>
          <w:b/>
          <w:bCs/>
        </w:rPr>
      </w:pPr>
      <w:r w:rsidRPr="004E60DC">
        <w:rPr>
          <w:rFonts w:ascii="Times New Roman" w:hAnsi="Times New Roman" w:cs="Times New Roman"/>
          <w:b/>
          <w:bCs/>
        </w:rPr>
        <w:t>H.R. 3723 (117</w:t>
      </w:r>
      <w:r w:rsidRPr="004E60DC">
        <w:rPr>
          <w:rFonts w:ascii="Times New Roman" w:hAnsi="Times New Roman" w:cs="Times New Roman"/>
          <w:b/>
          <w:bCs/>
          <w:vertAlign w:val="superscript"/>
        </w:rPr>
        <w:t>th</w:t>
      </w:r>
      <w:r w:rsidRPr="004E60DC">
        <w:rPr>
          <w:rFonts w:ascii="Times New Roman" w:hAnsi="Times New Roman" w:cs="Times New Roman"/>
          <w:b/>
          <w:bCs/>
        </w:rPr>
        <w:t>): “Consumer Safety Technology Act” TITLE II—BLOCKCHAIN TECHNOLOGY INNOVATION</w:t>
      </w:r>
    </w:p>
    <w:p w14:paraId="567FEB3E" w14:textId="146E55A6" w:rsidR="00407917" w:rsidRPr="004E60DC" w:rsidRDefault="00000000" w:rsidP="00407917">
      <w:pPr>
        <w:pStyle w:val="ListParagraph"/>
        <w:spacing w:line="480" w:lineRule="auto"/>
        <w:rPr>
          <w:rFonts w:ascii="Times New Roman" w:hAnsi="Times New Roman" w:cs="Times New Roman"/>
          <w:b/>
          <w:bCs/>
        </w:rPr>
      </w:pPr>
      <w:hyperlink r:id="rId10" w:history="1">
        <w:r w:rsidR="00407917" w:rsidRPr="004E60DC">
          <w:rPr>
            <w:rStyle w:val="Hyperlink"/>
            <w:rFonts w:ascii="Times New Roman" w:hAnsi="Times New Roman" w:cs="Times New Roman"/>
            <w:b/>
            <w:bCs/>
          </w:rPr>
          <w:t>https://www.congress.gov/117/bills/hr3723/BILLS-117hr3723ih.xml</w:t>
        </w:r>
      </w:hyperlink>
    </w:p>
    <w:p w14:paraId="32E8934D" w14:textId="71DD8ADB" w:rsidR="00407917" w:rsidRPr="00407917" w:rsidRDefault="00407917" w:rsidP="00407917">
      <w:pPr>
        <w:pStyle w:val="ListParagraph"/>
        <w:numPr>
          <w:ilvl w:val="0"/>
          <w:numId w:val="5"/>
        </w:numPr>
        <w:spacing w:line="480" w:lineRule="auto"/>
        <w:rPr>
          <w:rFonts w:ascii="Times New Roman" w:hAnsi="Times New Roman" w:cs="Times New Roman"/>
          <w:b/>
          <w:bCs/>
        </w:rPr>
      </w:pPr>
      <w:r w:rsidRPr="00407917">
        <w:rPr>
          <w:rFonts w:ascii="Times New Roman" w:hAnsi="Times New Roman" w:cs="Times New Roman"/>
          <w:b/>
          <w:bCs/>
        </w:rPr>
        <w:t>H.R.</w:t>
      </w:r>
      <w:r w:rsidRPr="004E60DC">
        <w:rPr>
          <w:rFonts w:ascii="Times New Roman" w:hAnsi="Times New Roman" w:cs="Times New Roman"/>
          <w:b/>
          <w:bCs/>
        </w:rPr>
        <w:t xml:space="preserve"> </w:t>
      </w:r>
      <w:r w:rsidRPr="00407917">
        <w:rPr>
          <w:rFonts w:ascii="Times New Roman" w:hAnsi="Times New Roman" w:cs="Times New Roman"/>
          <w:b/>
          <w:bCs/>
        </w:rPr>
        <w:t>8378</w:t>
      </w:r>
      <w:r w:rsidRPr="004E60DC">
        <w:rPr>
          <w:rFonts w:ascii="Times New Roman" w:hAnsi="Times New Roman" w:cs="Times New Roman"/>
          <w:b/>
          <w:bCs/>
        </w:rPr>
        <w:t>(117</w:t>
      </w:r>
      <w:r w:rsidRPr="004E60DC">
        <w:rPr>
          <w:rFonts w:ascii="Times New Roman" w:hAnsi="Times New Roman" w:cs="Times New Roman"/>
          <w:b/>
          <w:bCs/>
          <w:vertAlign w:val="superscript"/>
        </w:rPr>
        <w:t>th</w:t>
      </w:r>
      <w:r w:rsidRPr="004E60DC">
        <w:rPr>
          <w:rFonts w:ascii="Times New Roman" w:hAnsi="Times New Roman" w:cs="Times New Roman"/>
          <w:b/>
          <w:bCs/>
        </w:rPr>
        <w:t>):</w:t>
      </w:r>
      <w:r w:rsidRPr="00407917">
        <w:rPr>
          <w:rFonts w:ascii="Times New Roman" w:hAnsi="Times New Roman" w:cs="Times New Roman"/>
          <w:b/>
          <w:bCs/>
        </w:rPr>
        <w:t xml:space="preserve"> </w:t>
      </w:r>
      <w:r w:rsidRPr="004E60DC">
        <w:rPr>
          <w:rFonts w:ascii="Times New Roman" w:hAnsi="Times New Roman" w:cs="Times New Roman"/>
          <w:b/>
          <w:bCs/>
        </w:rPr>
        <w:t>“</w:t>
      </w:r>
      <w:r w:rsidRPr="00407917">
        <w:rPr>
          <w:rFonts w:ascii="Times New Roman" w:hAnsi="Times New Roman" w:cs="Times New Roman"/>
          <w:b/>
          <w:bCs/>
        </w:rPr>
        <w:t>Securities Clarity Act</w:t>
      </w:r>
      <w:r w:rsidRPr="004E60DC">
        <w:rPr>
          <w:rFonts w:ascii="Times New Roman" w:hAnsi="Times New Roman" w:cs="Times New Roman"/>
          <w:b/>
          <w:bCs/>
        </w:rPr>
        <w:t>”</w:t>
      </w:r>
    </w:p>
    <w:p w14:paraId="587F3AB3" w14:textId="5A4125EC" w:rsidR="00407917" w:rsidRPr="004E60DC" w:rsidRDefault="00000000" w:rsidP="00407917">
      <w:pPr>
        <w:pStyle w:val="ListParagraph"/>
        <w:spacing w:line="480" w:lineRule="auto"/>
        <w:rPr>
          <w:rFonts w:ascii="Times New Roman" w:hAnsi="Times New Roman" w:cs="Times New Roman"/>
          <w:b/>
          <w:bCs/>
        </w:rPr>
      </w:pPr>
      <w:hyperlink r:id="rId11" w:history="1">
        <w:r w:rsidR="00407917" w:rsidRPr="004E60DC">
          <w:rPr>
            <w:rStyle w:val="Hyperlink"/>
            <w:rFonts w:ascii="Times New Roman" w:hAnsi="Times New Roman" w:cs="Times New Roman"/>
            <w:b/>
            <w:bCs/>
          </w:rPr>
          <w:t>https://www.congress.gov/bill/116th-congress/house-bill/8378/text?q=%7B%22search%22%3A%5B%22Securities+Clarity+Act%22%5D%7D&amp;r=1&amp;s=1</w:t>
        </w:r>
      </w:hyperlink>
    </w:p>
    <w:p w14:paraId="0B841D03" w14:textId="35C2C51C" w:rsidR="00407917" w:rsidRPr="004E60DC" w:rsidRDefault="00407917" w:rsidP="00407917">
      <w:pPr>
        <w:pStyle w:val="ListParagraph"/>
        <w:numPr>
          <w:ilvl w:val="0"/>
          <w:numId w:val="5"/>
        </w:numPr>
        <w:spacing w:line="480" w:lineRule="auto"/>
        <w:rPr>
          <w:rFonts w:ascii="Times New Roman" w:hAnsi="Times New Roman" w:cs="Times New Roman"/>
          <w:b/>
          <w:bCs/>
        </w:rPr>
      </w:pPr>
      <w:r w:rsidRPr="00407917">
        <w:rPr>
          <w:rFonts w:ascii="Times New Roman" w:hAnsi="Times New Roman" w:cs="Times New Roman"/>
          <w:b/>
          <w:bCs/>
        </w:rPr>
        <w:t>H.R.</w:t>
      </w:r>
      <w:r w:rsidRPr="004E60DC">
        <w:rPr>
          <w:rFonts w:ascii="Times New Roman" w:hAnsi="Times New Roman" w:cs="Times New Roman"/>
          <w:b/>
          <w:bCs/>
        </w:rPr>
        <w:t xml:space="preserve"> </w:t>
      </w:r>
      <w:r w:rsidRPr="00407917">
        <w:rPr>
          <w:rFonts w:ascii="Times New Roman" w:hAnsi="Times New Roman" w:cs="Times New Roman"/>
          <w:b/>
          <w:bCs/>
        </w:rPr>
        <w:t>5123</w:t>
      </w:r>
      <w:r w:rsidRPr="004E60DC">
        <w:rPr>
          <w:rFonts w:ascii="Times New Roman" w:hAnsi="Times New Roman" w:cs="Times New Roman"/>
          <w:b/>
          <w:bCs/>
        </w:rPr>
        <w:t>(117</w:t>
      </w:r>
      <w:r w:rsidRPr="004E60DC">
        <w:rPr>
          <w:rFonts w:ascii="Times New Roman" w:hAnsi="Times New Roman" w:cs="Times New Roman"/>
          <w:b/>
          <w:bCs/>
          <w:vertAlign w:val="superscript"/>
        </w:rPr>
        <w:t>th</w:t>
      </w:r>
      <w:r w:rsidRPr="004E60DC">
        <w:rPr>
          <w:rFonts w:ascii="Times New Roman" w:hAnsi="Times New Roman" w:cs="Times New Roman"/>
          <w:b/>
          <w:bCs/>
        </w:rPr>
        <w:t>):</w:t>
      </w:r>
      <w:r w:rsidRPr="00407917">
        <w:rPr>
          <w:rFonts w:ascii="Times New Roman" w:hAnsi="Times New Roman" w:cs="Times New Roman"/>
          <w:b/>
          <w:bCs/>
        </w:rPr>
        <w:t xml:space="preserve"> </w:t>
      </w:r>
      <w:r w:rsidRPr="004E60DC">
        <w:rPr>
          <w:rFonts w:ascii="Times New Roman" w:hAnsi="Times New Roman" w:cs="Times New Roman"/>
          <w:b/>
          <w:bCs/>
        </w:rPr>
        <w:t>“</w:t>
      </w:r>
      <w:r w:rsidRPr="00407917">
        <w:rPr>
          <w:rFonts w:ascii="Times New Roman" w:hAnsi="Times New Roman" w:cs="Times New Roman"/>
          <w:b/>
          <w:bCs/>
        </w:rPr>
        <w:t>American Freedom and Internet Access Act of 2021</w:t>
      </w:r>
      <w:r w:rsidRPr="004E60DC">
        <w:rPr>
          <w:rFonts w:ascii="Times New Roman" w:hAnsi="Times New Roman" w:cs="Times New Roman"/>
          <w:b/>
          <w:bCs/>
        </w:rPr>
        <w:t>”</w:t>
      </w:r>
    </w:p>
    <w:p w14:paraId="1F31BBE8" w14:textId="485DAEB5" w:rsidR="00407917" w:rsidRPr="004E60DC" w:rsidRDefault="00000000" w:rsidP="00407917">
      <w:pPr>
        <w:pStyle w:val="ListParagraph"/>
        <w:spacing w:line="480" w:lineRule="auto"/>
        <w:rPr>
          <w:rFonts w:ascii="Times New Roman" w:hAnsi="Times New Roman" w:cs="Times New Roman"/>
          <w:b/>
          <w:bCs/>
        </w:rPr>
      </w:pPr>
      <w:hyperlink r:id="rId12" w:history="1">
        <w:r w:rsidR="00407917" w:rsidRPr="004E60DC">
          <w:rPr>
            <w:rStyle w:val="Hyperlink"/>
            <w:rFonts w:ascii="Times New Roman" w:hAnsi="Times New Roman" w:cs="Times New Roman"/>
            <w:b/>
            <w:bCs/>
          </w:rPr>
          <w:t>https://www.congress.gov/bill/117th-congress/house-bill/5123/text?q=%7B%22search%22%3A%5B%22starfall%22%5D%7D&amp;r=1&amp;s=2</w:t>
        </w:r>
      </w:hyperlink>
    </w:p>
    <w:p w14:paraId="482FCCAF" w14:textId="1495AEB5" w:rsidR="00407917" w:rsidRPr="004E60DC" w:rsidRDefault="00407917" w:rsidP="00407917">
      <w:pPr>
        <w:pStyle w:val="ListParagraph"/>
        <w:numPr>
          <w:ilvl w:val="0"/>
          <w:numId w:val="5"/>
        </w:numPr>
        <w:spacing w:line="480" w:lineRule="auto"/>
        <w:rPr>
          <w:rFonts w:ascii="Times New Roman" w:hAnsi="Times New Roman" w:cs="Times New Roman"/>
          <w:b/>
          <w:bCs/>
        </w:rPr>
      </w:pPr>
      <w:r w:rsidRPr="00407917">
        <w:rPr>
          <w:rFonts w:ascii="Times New Roman" w:hAnsi="Times New Roman" w:cs="Times New Roman"/>
          <w:b/>
          <w:bCs/>
        </w:rPr>
        <w:t>Executive Order on Ensuring Responsible Development of Digital Asset</w:t>
      </w:r>
    </w:p>
    <w:p w14:paraId="4D5C0DF3" w14:textId="28A562B8" w:rsidR="00407917" w:rsidRPr="004E60DC" w:rsidRDefault="00000000" w:rsidP="00407917">
      <w:pPr>
        <w:pStyle w:val="ListParagraph"/>
        <w:spacing w:line="480" w:lineRule="auto"/>
        <w:rPr>
          <w:rFonts w:ascii="Times New Roman" w:hAnsi="Times New Roman" w:cs="Times New Roman"/>
          <w:b/>
          <w:bCs/>
        </w:rPr>
      </w:pPr>
      <w:hyperlink r:id="rId13" w:history="1">
        <w:r w:rsidR="00407917" w:rsidRPr="004E60DC">
          <w:rPr>
            <w:rStyle w:val="Hyperlink"/>
            <w:rFonts w:ascii="Times New Roman" w:hAnsi="Times New Roman" w:cs="Times New Roman"/>
            <w:b/>
            <w:bCs/>
          </w:rPr>
          <w:t>https://www.whitehouse.gov/briefing-room/presidential-actions/2022/03/09/executive-order-on-ensuring-responsible-development-of-digital-assets/</w:t>
        </w:r>
      </w:hyperlink>
    </w:p>
    <w:p w14:paraId="3EA3951D" w14:textId="77777777" w:rsidR="00407917" w:rsidRPr="00407917" w:rsidRDefault="00407917" w:rsidP="00407917">
      <w:pPr>
        <w:pStyle w:val="ListParagraph"/>
        <w:spacing w:line="480" w:lineRule="auto"/>
        <w:rPr>
          <w:rFonts w:ascii="Times New Roman" w:hAnsi="Times New Roman" w:cs="Times New Roman"/>
          <w:b/>
          <w:bCs/>
          <w:sz w:val="24"/>
          <w:szCs w:val="24"/>
        </w:rPr>
      </w:pPr>
    </w:p>
    <w:p w14:paraId="4A9C7213" w14:textId="1CA0E589" w:rsidR="00407917" w:rsidRPr="00407917" w:rsidRDefault="00407917" w:rsidP="00407917">
      <w:pPr>
        <w:pStyle w:val="ListParagraph"/>
        <w:spacing w:line="480" w:lineRule="auto"/>
        <w:rPr>
          <w:rFonts w:ascii="Times New Roman" w:hAnsi="Times New Roman" w:cs="Times New Roman"/>
          <w:b/>
          <w:bCs/>
          <w:sz w:val="24"/>
          <w:szCs w:val="24"/>
        </w:rPr>
      </w:pPr>
    </w:p>
    <w:p w14:paraId="585CEC9A" w14:textId="77777777" w:rsidR="00407917" w:rsidRPr="00407917" w:rsidRDefault="00407917" w:rsidP="00407917">
      <w:pPr>
        <w:spacing w:line="480" w:lineRule="auto"/>
        <w:rPr>
          <w:rFonts w:ascii="Times New Roman" w:hAnsi="Times New Roman" w:cs="Times New Roman"/>
          <w:b/>
          <w:bCs/>
          <w:sz w:val="24"/>
          <w:szCs w:val="24"/>
        </w:rPr>
      </w:pPr>
    </w:p>
    <w:p w14:paraId="42D38D21" w14:textId="77777777" w:rsidR="00407917" w:rsidRDefault="00407917" w:rsidP="00407917"/>
    <w:sectPr w:rsidR="00407917" w:rsidSect="0040791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8C"/>
    <w:multiLevelType w:val="hybridMultilevel"/>
    <w:tmpl w:val="6406BAEC"/>
    <w:lvl w:ilvl="0" w:tplc="4E9650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3B02"/>
    <w:multiLevelType w:val="multilevel"/>
    <w:tmpl w:val="0CD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B39CD"/>
    <w:multiLevelType w:val="multilevel"/>
    <w:tmpl w:val="79FA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B3AC5"/>
    <w:multiLevelType w:val="hybridMultilevel"/>
    <w:tmpl w:val="7DA488BC"/>
    <w:lvl w:ilvl="0" w:tplc="E24E7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750FC"/>
    <w:multiLevelType w:val="hybridMultilevel"/>
    <w:tmpl w:val="BCBC3354"/>
    <w:lvl w:ilvl="0" w:tplc="9BCC79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14E7F"/>
    <w:multiLevelType w:val="multilevel"/>
    <w:tmpl w:val="3430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E6B62"/>
    <w:multiLevelType w:val="hybridMultilevel"/>
    <w:tmpl w:val="5FE65C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3152E9"/>
    <w:multiLevelType w:val="hybridMultilevel"/>
    <w:tmpl w:val="08A4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16094"/>
    <w:multiLevelType w:val="multilevel"/>
    <w:tmpl w:val="B80A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64310">
    <w:abstractNumId w:val="7"/>
  </w:num>
  <w:num w:numId="2" w16cid:durableId="1362167992">
    <w:abstractNumId w:val="0"/>
  </w:num>
  <w:num w:numId="3" w16cid:durableId="697706496">
    <w:abstractNumId w:val="4"/>
  </w:num>
  <w:num w:numId="4" w16cid:durableId="1430615242">
    <w:abstractNumId w:val="6"/>
  </w:num>
  <w:num w:numId="5" w16cid:durableId="192505128">
    <w:abstractNumId w:val="3"/>
  </w:num>
  <w:num w:numId="6" w16cid:durableId="1551726775">
    <w:abstractNumId w:val="5"/>
  </w:num>
  <w:num w:numId="7" w16cid:durableId="2080978695">
    <w:abstractNumId w:val="1"/>
  </w:num>
  <w:num w:numId="8" w16cid:durableId="861012401">
    <w:abstractNumId w:val="8"/>
  </w:num>
  <w:num w:numId="9" w16cid:durableId="205665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17"/>
    <w:rsid w:val="00273BAE"/>
    <w:rsid w:val="002C690A"/>
    <w:rsid w:val="00407917"/>
    <w:rsid w:val="004E60DC"/>
    <w:rsid w:val="00625A07"/>
    <w:rsid w:val="00725ED3"/>
    <w:rsid w:val="00934FB4"/>
    <w:rsid w:val="00986E10"/>
    <w:rsid w:val="00CC3140"/>
    <w:rsid w:val="00E6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FE75"/>
  <w15:chartTrackingRefBased/>
  <w15:docId w15:val="{755B8645-6CFA-4FA6-ACF8-045A91D1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17"/>
    <w:pPr>
      <w:ind w:left="720"/>
      <w:contextualSpacing/>
    </w:pPr>
  </w:style>
  <w:style w:type="character" w:styleId="Hyperlink">
    <w:name w:val="Hyperlink"/>
    <w:basedOn w:val="DefaultParagraphFont"/>
    <w:uiPriority w:val="99"/>
    <w:unhideWhenUsed/>
    <w:rsid w:val="00407917"/>
    <w:rPr>
      <w:color w:val="0563C1" w:themeColor="hyperlink"/>
      <w:u w:val="single"/>
    </w:rPr>
  </w:style>
  <w:style w:type="character" w:styleId="UnresolvedMention">
    <w:name w:val="Unresolved Mention"/>
    <w:basedOn w:val="DefaultParagraphFont"/>
    <w:uiPriority w:val="99"/>
    <w:semiHidden/>
    <w:unhideWhenUsed/>
    <w:rsid w:val="00407917"/>
    <w:rPr>
      <w:color w:val="605E5C"/>
      <w:shd w:val="clear" w:color="auto" w:fill="E1DFDD"/>
    </w:rPr>
  </w:style>
  <w:style w:type="paragraph" w:styleId="NoSpacing">
    <w:name w:val="No Spacing"/>
    <w:link w:val="NoSpacingChar"/>
    <w:uiPriority w:val="1"/>
    <w:qFormat/>
    <w:rsid w:val="00407917"/>
    <w:pPr>
      <w:spacing w:after="0" w:line="240" w:lineRule="auto"/>
    </w:pPr>
    <w:rPr>
      <w:rFonts w:eastAsiaTheme="minorEastAsia"/>
    </w:rPr>
  </w:style>
  <w:style w:type="character" w:customStyle="1" w:styleId="NoSpacingChar">
    <w:name w:val="No Spacing Char"/>
    <w:basedOn w:val="DefaultParagraphFont"/>
    <w:link w:val="NoSpacing"/>
    <w:uiPriority w:val="1"/>
    <w:rsid w:val="004079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113">
      <w:bodyDiv w:val="1"/>
      <w:marLeft w:val="0"/>
      <w:marRight w:val="0"/>
      <w:marTop w:val="0"/>
      <w:marBottom w:val="0"/>
      <w:divBdr>
        <w:top w:val="none" w:sz="0" w:space="0" w:color="auto"/>
        <w:left w:val="none" w:sz="0" w:space="0" w:color="auto"/>
        <w:bottom w:val="none" w:sz="0" w:space="0" w:color="auto"/>
        <w:right w:val="none" w:sz="0" w:space="0" w:color="auto"/>
      </w:divBdr>
    </w:div>
    <w:div w:id="566260100">
      <w:bodyDiv w:val="1"/>
      <w:marLeft w:val="0"/>
      <w:marRight w:val="0"/>
      <w:marTop w:val="0"/>
      <w:marBottom w:val="0"/>
      <w:divBdr>
        <w:top w:val="none" w:sz="0" w:space="0" w:color="auto"/>
        <w:left w:val="none" w:sz="0" w:space="0" w:color="auto"/>
        <w:bottom w:val="none" w:sz="0" w:space="0" w:color="auto"/>
        <w:right w:val="none" w:sz="0" w:space="0" w:color="auto"/>
      </w:divBdr>
    </w:div>
    <w:div w:id="650139545">
      <w:bodyDiv w:val="1"/>
      <w:marLeft w:val="0"/>
      <w:marRight w:val="0"/>
      <w:marTop w:val="0"/>
      <w:marBottom w:val="0"/>
      <w:divBdr>
        <w:top w:val="none" w:sz="0" w:space="0" w:color="auto"/>
        <w:left w:val="none" w:sz="0" w:space="0" w:color="auto"/>
        <w:bottom w:val="none" w:sz="0" w:space="0" w:color="auto"/>
        <w:right w:val="none" w:sz="0" w:space="0" w:color="auto"/>
      </w:divBdr>
    </w:div>
    <w:div w:id="659041092">
      <w:bodyDiv w:val="1"/>
      <w:marLeft w:val="0"/>
      <w:marRight w:val="0"/>
      <w:marTop w:val="0"/>
      <w:marBottom w:val="0"/>
      <w:divBdr>
        <w:top w:val="none" w:sz="0" w:space="0" w:color="auto"/>
        <w:left w:val="none" w:sz="0" w:space="0" w:color="auto"/>
        <w:bottom w:val="none" w:sz="0" w:space="0" w:color="auto"/>
        <w:right w:val="none" w:sz="0" w:space="0" w:color="auto"/>
      </w:divBdr>
    </w:div>
    <w:div w:id="671027268">
      <w:bodyDiv w:val="1"/>
      <w:marLeft w:val="0"/>
      <w:marRight w:val="0"/>
      <w:marTop w:val="0"/>
      <w:marBottom w:val="0"/>
      <w:divBdr>
        <w:top w:val="none" w:sz="0" w:space="0" w:color="auto"/>
        <w:left w:val="none" w:sz="0" w:space="0" w:color="auto"/>
        <w:bottom w:val="none" w:sz="0" w:space="0" w:color="auto"/>
        <w:right w:val="none" w:sz="0" w:space="0" w:color="auto"/>
      </w:divBdr>
    </w:div>
    <w:div w:id="745417224">
      <w:bodyDiv w:val="1"/>
      <w:marLeft w:val="0"/>
      <w:marRight w:val="0"/>
      <w:marTop w:val="0"/>
      <w:marBottom w:val="0"/>
      <w:divBdr>
        <w:top w:val="none" w:sz="0" w:space="0" w:color="auto"/>
        <w:left w:val="none" w:sz="0" w:space="0" w:color="auto"/>
        <w:bottom w:val="none" w:sz="0" w:space="0" w:color="auto"/>
        <w:right w:val="none" w:sz="0" w:space="0" w:color="auto"/>
      </w:divBdr>
    </w:div>
    <w:div w:id="796027913">
      <w:bodyDiv w:val="1"/>
      <w:marLeft w:val="0"/>
      <w:marRight w:val="0"/>
      <w:marTop w:val="0"/>
      <w:marBottom w:val="0"/>
      <w:divBdr>
        <w:top w:val="none" w:sz="0" w:space="0" w:color="auto"/>
        <w:left w:val="none" w:sz="0" w:space="0" w:color="auto"/>
        <w:bottom w:val="none" w:sz="0" w:space="0" w:color="auto"/>
        <w:right w:val="none" w:sz="0" w:space="0" w:color="auto"/>
      </w:divBdr>
    </w:div>
    <w:div w:id="909194176">
      <w:bodyDiv w:val="1"/>
      <w:marLeft w:val="0"/>
      <w:marRight w:val="0"/>
      <w:marTop w:val="0"/>
      <w:marBottom w:val="0"/>
      <w:divBdr>
        <w:top w:val="none" w:sz="0" w:space="0" w:color="auto"/>
        <w:left w:val="none" w:sz="0" w:space="0" w:color="auto"/>
        <w:bottom w:val="none" w:sz="0" w:space="0" w:color="auto"/>
        <w:right w:val="none" w:sz="0" w:space="0" w:color="auto"/>
      </w:divBdr>
    </w:div>
    <w:div w:id="1096634783">
      <w:bodyDiv w:val="1"/>
      <w:marLeft w:val="0"/>
      <w:marRight w:val="0"/>
      <w:marTop w:val="0"/>
      <w:marBottom w:val="0"/>
      <w:divBdr>
        <w:top w:val="none" w:sz="0" w:space="0" w:color="auto"/>
        <w:left w:val="none" w:sz="0" w:space="0" w:color="auto"/>
        <w:bottom w:val="none" w:sz="0" w:space="0" w:color="auto"/>
        <w:right w:val="none" w:sz="0" w:space="0" w:color="auto"/>
      </w:divBdr>
    </w:div>
    <w:div w:id="1117674686">
      <w:bodyDiv w:val="1"/>
      <w:marLeft w:val="0"/>
      <w:marRight w:val="0"/>
      <w:marTop w:val="0"/>
      <w:marBottom w:val="0"/>
      <w:divBdr>
        <w:top w:val="none" w:sz="0" w:space="0" w:color="auto"/>
        <w:left w:val="none" w:sz="0" w:space="0" w:color="auto"/>
        <w:bottom w:val="none" w:sz="0" w:space="0" w:color="auto"/>
        <w:right w:val="none" w:sz="0" w:space="0" w:color="auto"/>
      </w:divBdr>
    </w:div>
    <w:div w:id="11470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about:blank" TargetMode="External"/><Relationship Id="rId5" Type="http://schemas.openxmlformats.org/officeDocument/2006/relationships/image" Target="media/image1.tmp"/><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1323</Words>
  <Characters>7557</Characters>
  <Application>Microsoft Office Word</Application>
  <DocSecurity>0</DocSecurity>
  <Lines>142</Lines>
  <Paragraphs>53</Paragraphs>
  <ScaleCrop>false</ScaleCrop>
  <HeadingPairs>
    <vt:vector size="2" baseType="variant">
      <vt:variant>
        <vt:lpstr>Title</vt:lpstr>
      </vt:variant>
      <vt:variant>
        <vt:i4>1</vt:i4>
      </vt:variant>
    </vt:vector>
  </HeadingPairs>
  <TitlesOfParts>
    <vt:vector size="1" baseType="lpstr">
      <vt:lpstr>BLOCKCHAIN-ENABLED WILLS AND TESTAMENTS:</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BLOCKCHAIN-ENABLED WILLS AND TESTAMENTS:</dc:title>
  <dc:subject/>
  <dc:creator>James Ryckman</dc:creator>
  <cp:keywords/>
  <dc:description/>
  <cp:lastModifiedBy>James Ryckman</cp:lastModifiedBy>
  <cp:revision>8</cp:revision>
  <dcterms:created xsi:type="dcterms:W3CDTF">2022-04-12T17:27:00Z</dcterms:created>
  <dcterms:modified xsi:type="dcterms:W3CDTF">2023-05-30T15:54:00Z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e4f84a0cfa4cc000d2ad4f274c54cfdd15fc7aafc58de87df619acd6a079958f</vt:lpwstr>
  </property>
</Properties>
</file>